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1E" w:rsidRDefault="00BF771E" w:rsidP="00FE35C9">
      <w:pPr>
        <w:jc w:val="center"/>
      </w:pPr>
      <w:r>
        <w:t>Floral Finance Business Services gets calls almost every day from individuals seeking statistical information on Retail Florists. The following information answers most of those questions.</w:t>
      </w:r>
    </w:p>
    <w:p w:rsidR="00BF771E" w:rsidRDefault="00BF771E"/>
    <w:p w:rsidR="00BF771E" w:rsidRDefault="00BF771E">
      <w:pPr>
        <w:rPr>
          <w:b/>
        </w:rPr>
      </w:pPr>
      <w:r>
        <w:rPr>
          <w:b/>
        </w:rPr>
        <w:t>Key operating targets:</w:t>
      </w:r>
    </w:p>
    <w:p w:rsidR="00BF771E" w:rsidRDefault="00BF771E"/>
    <w:p w:rsidR="00BF771E" w:rsidRDefault="00BF771E">
      <w:r>
        <w:t>1. Cost of Goods Sold for Arrangements – 26% - 33%</w:t>
      </w:r>
    </w:p>
    <w:p w:rsidR="00BF771E" w:rsidRDefault="00BF771E">
      <w:r>
        <w:t>2. Total Cost of Goods Sold – 32% - 38%</w:t>
      </w:r>
    </w:p>
    <w:p w:rsidR="00BF771E" w:rsidRDefault="00BF771E">
      <w:r>
        <w:t>3. Payroll (including payroll taxes and benefits)</w:t>
      </w:r>
    </w:p>
    <w:p w:rsidR="00BF771E" w:rsidRDefault="00BF771E">
      <w:r>
        <w:tab/>
        <w:t>30% with the owner/manager on the payroll</w:t>
      </w:r>
    </w:p>
    <w:p w:rsidR="00BF771E" w:rsidRDefault="00BF771E">
      <w:r>
        <w:tab/>
        <w:t>20% with the owner/manager not on the payroll</w:t>
      </w:r>
    </w:p>
    <w:p w:rsidR="00BF771E" w:rsidRDefault="00BF771E">
      <w:r>
        <w:tab/>
        <w:t xml:space="preserve">The owner/manager should be able to make from 8% - 10% of sales (including </w:t>
      </w:r>
    </w:p>
    <w:p w:rsidR="00BF771E" w:rsidRDefault="00BF771E">
      <w:r>
        <w:tab/>
      </w:r>
      <w:r>
        <w:tab/>
      </w:r>
      <w:proofErr w:type="gramStart"/>
      <w:r>
        <w:t>taxes</w:t>
      </w:r>
      <w:proofErr w:type="gramEnd"/>
      <w:r>
        <w:t xml:space="preserve"> and benefits) for a shop doing under $500,000 in annual sales.</w:t>
      </w:r>
    </w:p>
    <w:p w:rsidR="000F25B1" w:rsidRDefault="00BF771E" w:rsidP="000F25B1">
      <w:r>
        <w:tab/>
      </w:r>
      <w:r>
        <w:tab/>
      </w:r>
      <w:proofErr w:type="gramStart"/>
      <w:r>
        <w:t>for</w:t>
      </w:r>
      <w:proofErr w:type="gramEnd"/>
      <w:r>
        <w:t xml:space="preserve"> shops doing over $500,000 in annual sales</w:t>
      </w:r>
      <w:r w:rsidR="000F25B1">
        <w:t>,</w:t>
      </w:r>
      <w:r>
        <w:t xml:space="preserve"> </w:t>
      </w:r>
      <w:r w:rsidR="000F25B1">
        <w:t xml:space="preserve">because </w:t>
      </w:r>
      <w:r w:rsidR="000F25B1">
        <w:tab/>
      </w:r>
    </w:p>
    <w:p w:rsidR="00BF771E" w:rsidRDefault="000F25B1" w:rsidP="000F25B1">
      <w:r>
        <w:tab/>
      </w:r>
      <w:r>
        <w:tab/>
      </w:r>
      <w:proofErr w:type="gramStart"/>
      <w:r>
        <w:t>of</w:t>
      </w:r>
      <w:proofErr w:type="gramEnd"/>
      <w:r>
        <w:t xml:space="preserve"> the need to hire additional managers, </w:t>
      </w:r>
      <w:r w:rsidR="00BF771E">
        <w:t>the owner/manager will</w:t>
      </w:r>
    </w:p>
    <w:p w:rsidR="00BF771E" w:rsidRDefault="00BF771E">
      <w:r>
        <w:tab/>
      </w:r>
      <w:r>
        <w:tab/>
      </w:r>
      <w:proofErr w:type="gramStart"/>
      <w:r>
        <w:t>make</w:t>
      </w:r>
      <w:proofErr w:type="gramEnd"/>
      <w:r>
        <w:t xml:space="preserve"> less than that as a percen</w:t>
      </w:r>
      <w:r w:rsidR="000F25B1">
        <w:t>tage but more in actual dollars.</w:t>
      </w:r>
    </w:p>
    <w:p w:rsidR="00BF771E" w:rsidRDefault="00BF771E">
      <w:r>
        <w:tab/>
        <w:t>Designer pay (including taxes and benefits) should be from 7% to 12% of design</w:t>
      </w:r>
    </w:p>
    <w:p w:rsidR="00BF771E" w:rsidRDefault="00BF771E">
      <w:r>
        <w:tab/>
      </w:r>
      <w:r>
        <w:tab/>
      </w:r>
      <w:proofErr w:type="gramStart"/>
      <w:r>
        <w:t>sales</w:t>
      </w:r>
      <w:proofErr w:type="gramEnd"/>
      <w:r>
        <w:t>. The lower figure during holidays with production designing and the</w:t>
      </w:r>
    </w:p>
    <w:p w:rsidR="00BF771E" w:rsidRDefault="00BF771E">
      <w:r>
        <w:tab/>
      </w:r>
      <w:r>
        <w:tab/>
      </w:r>
      <w:proofErr w:type="gramStart"/>
      <w:r>
        <w:t>higher</w:t>
      </w:r>
      <w:proofErr w:type="gramEnd"/>
      <w:r>
        <w:t xml:space="preserve"> figure during very slow periods.</w:t>
      </w:r>
    </w:p>
    <w:p w:rsidR="00BF771E" w:rsidRDefault="00BF771E">
      <w:r>
        <w:t xml:space="preserve">4. Facilities Expenses (Rent, Utilities, Repairs &amp; Maintenance, facility insurance) – </w:t>
      </w:r>
      <w:r w:rsidR="000F25B1">
        <w:t>&lt;</w:t>
      </w:r>
      <w:r>
        <w:t>10%</w:t>
      </w:r>
    </w:p>
    <w:p w:rsidR="00BF771E" w:rsidRDefault="00BF771E">
      <w:r>
        <w:t>5. All other expenses put together will run from 16% to 22%.</w:t>
      </w:r>
    </w:p>
    <w:p w:rsidR="00BF771E" w:rsidRDefault="00BF771E">
      <w:pPr>
        <w:ind w:firstLine="720"/>
      </w:pPr>
      <w:r>
        <w:t>Advertising – the industry average is 3% of sales.</w:t>
      </w:r>
    </w:p>
    <w:p w:rsidR="00BF771E" w:rsidRDefault="00BF771E">
      <w:r>
        <w:t xml:space="preserve">6. Net Profit before tax – the industry average is 5%. Your target should be 10%. There </w:t>
      </w:r>
    </w:p>
    <w:p w:rsidR="00BF771E" w:rsidRDefault="00BF771E">
      <w:pPr>
        <w:pStyle w:val="BodyTextIndent"/>
      </w:pPr>
      <w:proofErr w:type="gramStart"/>
      <w:r>
        <w:t>are</w:t>
      </w:r>
      <w:proofErr w:type="gramEnd"/>
      <w:r>
        <w:t xml:space="preserve"> many shops that make 15%. These figures assume the owner/manager is on the payroll. If not, add 8% - 10% to these numbers.</w:t>
      </w:r>
    </w:p>
    <w:p w:rsidR="00BF771E" w:rsidRDefault="00BF771E">
      <w:pPr>
        <w:ind w:firstLine="720"/>
      </w:pPr>
    </w:p>
    <w:p w:rsidR="00BF771E" w:rsidRDefault="00BF771E">
      <w:r>
        <w:rPr>
          <w:b/>
        </w:rPr>
        <w:t>Sales</w:t>
      </w:r>
      <w:r>
        <w:t xml:space="preserve"> – What comprises sales? </w:t>
      </w:r>
      <w:proofErr w:type="gramStart"/>
      <w:r>
        <w:t>All sales plus wire-ins at 73% and wire-outs at 20%.</w:t>
      </w:r>
      <w:proofErr w:type="gramEnd"/>
    </w:p>
    <w:p w:rsidR="00BF771E" w:rsidRDefault="00BF771E">
      <w:pPr>
        <w:ind w:left="720"/>
      </w:pPr>
      <w:r>
        <w:t xml:space="preserve">The correct way to account for wire sales is to enter wire-in sales just like local orders. The only difference between a wire-in and </w:t>
      </w:r>
      <w:proofErr w:type="gramStart"/>
      <w:r>
        <w:t>a local orders</w:t>
      </w:r>
      <w:proofErr w:type="gramEnd"/>
      <w:r>
        <w:t xml:space="preserve"> is how it is paid for and the commissions involved. They should be entered at full value (100%) into the appropriate sales category. They are a charge sale and should be entered as a wire receivable. We recommend that sales be divided into Product Sales and Non-Product Sales. Wire-outs should be entered in Non-Product Sales at 20%. The remaining 80% goes into a wires payable account. Finally, in Non-Product Sales there should be a “contra-account” called “Wire-in Commissions” into which you put the 27% of incoming wire orders you are not going to receive due to commissions to the sender and the wire service. This will show up as a negative amount in sales. (If you need a more detailed explanation of wire order accounting, get a copy of “</w:t>
      </w:r>
      <w:r>
        <w:rPr>
          <w:i/>
        </w:rPr>
        <w:t>The Profit Minded Florist”</w:t>
      </w:r>
      <w:r>
        <w:t xml:space="preserve"> from Teleflora or an article on wire order accounting.</w:t>
      </w:r>
    </w:p>
    <w:p w:rsidR="00BF771E" w:rsidRDefault="00BF771E"/>
    <w:p w:rsidR="00BF771E" w:rsidRDefault="00BF771E">
      <w:pPr>
        <w:pStyle w:val="BodyTextIndent"/>
      </w:pPr>
      <w:r>
        <w:t>The average sales volume of a retail florist with a payroll in the US</w:t>
      </w:r>
      <w:r w:rsidR="00833A54">
        <w:t xml:space="preserve"> is $3</w:t>
      </w:r>
      <w:r>
        <w:t>50,000. Shops withou</w:t>
      </w:r>
      <w:r w:rsidR="00833A54">
        <w:t>t a payroll average $7</w:t>
      </w:r>
      <w:r>
        <w:t xml:space="preserve">0,000. </w:t>
      </w:r>
    </w:p>
    <w:p w:rsidR="00BF771E" w:rsidRDefault="00BF771E"/>
    <w:p w:rsidR="00BF771E" w:rsidRDefault="00BF771E">
      <w:r>
        <w:rPr>
          <w:b/>
        </w:rPr>
        <w:t>Number of flower shops</w:t>
      </w:r>
      <w:r w:rsidR="00DF0D36">
        <w:t xml:space="preserve"> – There are approximately </w:t>
      </w:r>
      <w:r w:rsidR="00833A54">
        <w:t>17</w:t>
      </w:r>
      <w:r>
        <w:t>,000 flower shops with a payroll</w:t>
      </w:r>
    </w:p>
    <w:p w:rsidR="00BF771E" w:rsidRDefault="004643F2">
      <w:pPr>
        <w:ind w:firstLine="720"/>
      </w:pPr>
      <w:proofErr w:type="gramStart"/>
      <w:r>
        <w:t>i</w:t>
      </w:r>
      <w:r w:rsidR="00BF771E">
        <w:t>n</w:t>
      </w:r>
      <w:proofErr w:type="gramEnd"/>
      <w:r>
        <w:t xml:space="preserve"> the</w:t>
      </w:r>
      <w:r w:rsidR="00BF771E">
        <w:t xml:space="preserve"> </w:t>
      </w:r>
      <w:smartTag w:uri="urn:schemas-microsoft-com:office:smarttags" w:element="country-region">
        <w:smartTag w:uri="urn:schemas-microsoft-com:office:smarttags" w:element="place">
          <w:r w:rsidR="00BF771E">
            <w:t>US</w:t>
          </w:r>
        </w:smartTag>
      </w:smartTag>
      <w:r>
        <w:t>. There are another 12</w:t>
      </w:r>
      <w:r w:rsidR="00BF771E">
        <w:t>,000 shops without a payroll.</w:t>
      </w:r>
    </w:p>
    <w:p w:rsidR="00BF771E" w:rsidRDefault="00BF771E">
      <w:pPr>
        <w:ind w:firstLine="720"/>
      </w:pPr>
    </w:p>
    <w:p w:rsidR="00BF771E" w:rsidRDefault="00BF771E">
      <w:r>
        <w:rPr>
          <w:b/>
        </w:rPr>
        <w:t>Starting a new flower shop</w:t>
      </w:r>
      <w:r>
        <w:t xml:space="preserve"> – There is no survey data on what sales volume to expect in </w:t>
      </w:r>
    </w:p>
    <w:p w:rsidR="00BF771E" w:rsidRDefault="00BF771E">
      <w:pPr>
        <w:pStyle w:val="BodyTextIndent"/>
      </w:pPr>
      <w:proofErr w:type="gramStart"/>
      <w:r>
        <w:lastRenderedPageBreak/>
        <w:t>the</w:t>
      </w:r>
      <w:proofErr w:type="gramEnd"/>
      <w:r>
        <w:t xml:space="preserve"> first year, however, a rule-of-thumb is to be at an annualized volume of $150,000 by the end of the first year. A new owner/manager should not expect to take much in the way of salary out of a new shop in the first year.</w:t>
      </w:r>
    </w:p>
    <w:p w:rsidR="00BF771E" w:rsidRDefault="00BF771E">
      <w:pPr>
        <w:pStyle w:val="BodyTextIndent"/>
        <w:ind w:left="0"/>
      </w:pPr>
    </w:p>
    <w:p w:rsidR="00BF771E" w:rsidRDefault="00BF771E">
      <w:pPr>
        <w:pStyle w:val="BodyTextIndent"/>
      </w:pPr>
      <w:r>
        <w:rPr>
          <w:b/>
        </w:rPr>
        <w:t>Financial Tools</w:t>
      </w:r>
      <w:r>
        <w:t xml:space="preserve"> – an invaluable management tool is available from Teleflora for less than $100.</w:t>
      </w:r>
    </w:p>
    <w:p w:rsidR="00BF771E" w:rsidRDefault="00BF771E">
      <w:pPr>
        <w:pStyle w:val="BodyTextIndent"/>
      </w:pPr>
    </w:p>
    <w:p w:rsidR="00BF771E" w:rsidRDefault="00BF771E">
      <w:pPr>
        <w:pStyle w:val="BodyTextIndent"/>
      </w:pPr>
      <w:r>
        <w:rPr>
          <w:b/>
          <w:i/>
        </w:rPr>
        <w:t>The Profit Minded Florist</w:t>
      </w:r>
      <w:r>
        <w:t xml:space="preserve"> </w:t>
      </w:r>
    </w:p>
    <w:p w:rsidR="00BF771E" w:rsidRDefault="00BF771E">
      <w:pPr>
        <w:pStyle w:val="BodyTextIndent"/>
        <w:ind w:left="1440"/>
      </w:pPr>
      <w:r>
        <w:t xml:space="preserve">To order call Teleflora 1-800-456-7890. </w:t>
      </w:r>
    </w:p>
    <w:p w:rsidR="00BF771E" w:rsidRDefault="00BF771E">
      <w:pPr>
        <w:pStyle w:val="BodyTextIndent"/>
        <w:ind w:left="2160"/>
      </w:pPr>
      <w:r>
        <w:t xml:space="preserve">This book is the industry’s only financial manual, written in an easy to read </w:t>
      </w:r>
      <w:r w:rsidR="004643F2">
        <w:t xml:space="preserve">cookbook style. It comes with </w:t>
      </w:r>
      <w:r>
        <w:t>sections on Accounting, Design, Operations, and Starting, Buying or Selling a Flower Shop.</w:t>
      </w:r>
    </w:p>
    <w:p w:rsidR="004643F2" w:rsidRDefault="004643F2" w:rsidP="004643F2">
      <w:pPr>
        <w:pStyle w:val="BodyTextIndent"/>
      </w:pPr>
    </w:p>
    <w:p w:rsidR="004643F2" w:rsidRDefault="004643F2" w:rsidP="004643F2">
      <w:pPr>
        <w:pStyle w:val="BodyTextIndent"/>
      </w:pPr>
      <w:proofErr w:type="gramStart"/>
      <w:r>
        <w:rPr>
          <w:b/>
          <w:i/>
        </w:rPr>
        <w:t>Financial Services.</w:t>
      </w:r>
      <w:proofErr w:type="gramEnd"/>
    </w:p>
    <w:p w:rsidR="004643F2" w:rsidRDefault="004643F2" w:rsidP="004643F2">
      <w:pPr>
        <w:pStyle w:val="BodyTextIndent"/>
      </w:pPr>
      <w:r>
        <w:tab/>
        <w:t>Floral Finance Business Services offers the following financial services:</w:t>
      </w:r>
    </w:p>
    <w:p w:rsidR="004643F2" w:rsidRDefault="004643F2" w:rsidP="004643F2">
      <w:pPr>
        <w:pStyle w:val="BodyTextIndent"/>
      </w:pPr>
    </w:p>
    <w:p w:rsidR="004643F2" w:rsidRDefault="004643F2" w:rsidP="004643F2">
      <w:pPr>
        <w:pStyle w:val="BodyTextIndent"/>
        <w:ind w:left="2160"/>
      </w:pPr>
      <w:r>
        <w:rPr>
          <w:b/>
          <w:i/>
        </w:rPr>
        <w:t>Profitability Analysis</w:t>
      </w:r>
      <w:r>
        <w:t xml:space="preserve"> – An analysis comparing your most recent twelve month financial statement with industry standards to tell you where you are losing money and what to do about it. The cost is $</w:t>
      </w:r>
      <w:r w:rsidR="00833A54">
        <w:t>8</w:t>
      </w:r>
      <w:r>
        <w:t>95.</w:t>
      </w:r>
    </w:p>
    <w:p w:rsidR="004643F2" w:rsidRDefault="004643F2" w:rsidP="004643F2">
      <w:pPr>
        <w:pStyle w:val="BodyTextIndent"/>
        <w:ind w:left="2160"/>
      </w:pPr>
      <w:proofErr w:type="gramStart"/>
      <w:r>
        <w:rPr>
          <w:b/>
          <w:i/>
        </w:rPr>
        <w:t>Shop Valuation</w:t>
      </w:r>
      <w:r>
        <w:t xml:space="preserve"> – An analysis to determine the fair market value of a flower shop.</w:t>
      </w:r>
      <w:proofErr w:type="gramEnd"/>
      <w:r>
        <w:t xml:space="preserve"> If you are buying or selling a flower shop, this would be a beneficial analysis. It would also be useful for estate planning purposes.</w:t>
      </w:r>
      <w:r w:rsidR="00833A54">
        <w:t xml:space="preserve"> </w:t>
      </w:r>
      <w:proofErr w:type="gramStart"/>
      <w:r w:rsidR="00833A54">
        <w:t>$895.</w:t>
      </w:r>
      <w:proofErr w:type="gramEnd"/>
    </w:p>
    <w:p w:rsidR="004643F2" w:rsidRPr="000F25B1" w:rsidRDefault="000F25B1" w:rsidP="004643F2">
      <w:pPr>
        <w:pStyle w:val="BodyTextIndent"/>
        <w:ind w:left="2160"/>
      </w:pPr>
      <w:proofErr w:type="gramStart"/>
      <w:r>
        <w:rPr>
          <w:b/>
          <w:i/>
        </w:rPr>
        <w:t>Consulting</w:t>
      </w:r>
      <w:r>
        <w:rPr>
          <w:i/>
        </w:rPr>
        <w:t xml:space="preserve"> </w:t>
      </w:r>
      <w:r>
        <w:rPr>
          <w:b/>
          <w:i/>
        </w:rPr>
        <w:t>Services</w:t>
      </w:r>
      <w:r>
        <w:rPr>
          <w:i/>
        </w:rPr>
        <w:t xml:space="preserve"> – </w:t>
      </w:r>
      <w:r>
        <w:t>Available on-site or via telephone.</w:t>
      </w:r>
      <w:proofErr w:type="gramEnd"/>
    </w:p>
    <w:p w:rsidR="000F25B1" w:rsidRDefault="000F25B1" w:rsidP="004643F2">
      <w:pPr>
        <w:pStyle w:val="BodyTextIndent"/>
        <w:ind w:left="2160"/>
      </w:pPr>
    </w:p>
    <w:p w:rsidR="004643F2" w:rsidRPr="004643F2" w:rsidRDefault="004643F2" w:rsidP="004643F2">
      <w:pPr>
        <w:pStyle w:val="BodyTextIndent"/>
        <w:ind w:left="2160"/>
      </w:pPr>
      <w:proofErr w:type="gramStart"/>
      <w:r>
        <w:t xml:space="preserve">To inquire about these services, call </w:t>
      </w:r>
      <w:r w:rsidR="000F25B1">
        <w:t>Paul Goodman 918-289-1574.</w:t>
      </w:r>
      <w:proofErr w:type="gramEnd"/>
    </w:p>
    <w:p w:rsidR="00BF771E" w:rsidRDefault="00BF771E">
      <w:pPr>
        <w:pStyle w:val="BodyTextIndent"/>
      </w:pPr>
    </w:p>
    <w:sectPr w:rsidR="00BF771E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E62" w:rsidRDefault="00E50E62">
      <w:r>
        <w:separator/>
      </w:r>
    </w:p>
  </w:endnote>
  <w:endnote w:type="continuationSeparator" w:id="1">
    <w:p w:rsidR="00E50E62" w:rsidRDefault="00E50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1E" w:rsidRDefault="00BF771E">
    <w:pPr>
      <w:pStyle w:val="Foot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FE35C9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BF771E" w:rsidRDefault="00BF771E">
    <w:pPr>
      <w:pStyle w:val="Footer"/>
      <w:jc w:val="center"/>
      <w:rPr>
        <w:sz w:val="20"/>
      </w:rPr>
    </w:pPr>
    <w:r>
      <w:rPr>
        <w:sz w:val="20"/>
      </w:rPr>
      <w:t>Prepared by Floral Finance Business Services</w:t>
    </w:r>
  </w:p>
  <w:p w:rsidR="00BF771E" w:rsidRDefault="007F3B86">
    <w:pPr>
      <w:pStyle w:val="Footer"/>
      <w:jc w:val="center"/>
    </w:pPr>
    <w:smartTag w:uri="urn:schemas-microsoft-com:office:smarttags" w:element="Street">
      <w:smartTag w:uri="urn:schemas-microsoft-com:office:smarttags" w:element="address">
        <w:r>
          <w:rPr>
            <w:sz w:val="20"/>
          </w:rPr>
          <w:t>4715 E. 91st</w:t>
        </w:r>
        <w:r w:rsidR="00BF771E">
          <w:rPr>
            <w:sz w:val="20"/>
          </w:rPr>
          <w:t xml:space="preserve"> Street</w:t>
        </w:r>
      </w:smartTag>
    </w:smartTag>
    <w:r w:rsidR="00BF771E">
      <w:rPr>
        <w:sz w:val="20"/>
      </w:rPr>
      <w:t xml:space="preserve"> – </w:t>
    </w:r>
    <w:smartTag w:uri="urn:schemas-microsoft-com:office:smarttags" w:element="address">
      <w:smartTag w:uri="urn:schemas-microsoft-com:office:smarttags" w:element="Street">
        <w:r w:rsidR="00BF771E">
          <w:rPr>
            <w:sz w:val="20"/>
          </w:rPr>
          <w:t>Suite</w:t>
        </w:r>
      </w:smartTag>
      <w:r>
        <w:rPr>
          <w:sz w:val="20"/>
        </w:rPr>
        <w:t xml:space="preserve"> 200</w:t>
      </w:r>
    </w:smartTag>
    <w:r w:rsidR="00BF771E">
      <w:rPr>
        <w:sz w:val="20"/>
      </w:rPr>
      <w:t xml:space="preserve">, </w:t>
    </w:r>
    <w:smartTag w:uri="urn:schemas-microsoft-com:office:smarttags" w:element="place">
      <w:smartTag w:uri="urn:schemas-microsoft-com:office:smarttags" w:element="City">
        <w:r w:rsidR="00BF771E">
          <w:rPr>
            <w:sz w:val="20"/>
          </w:rPr>
          <w:t>Tulsa</w:t>
        </w:r>
      </w:smartTag>
      <w:r w:rsidR="00BF771E">
        <w:rPr>
          <w:sz w:val="20"/>
        </w:rPr>
        <w:t xml:space="preserve">, </w:t>
      </w:r>
      <w:smartTag w:uri="urn:schemas-microsoft-com:office:smarttags" w:element="State">
        <w:r w:rsidR="00BF771E">
          <w:rPr>
            <w:sz w:val="20"/>
          </w:rPr>
          <w:t>OK</w:t>
        </w:r>
      </w:smartTag>
      <w:r>
        <w:rPr>
          <w:sz w:val="20"/>
        </w:rPr>
        <w:t xml:space="preserve"> </w:t>
      </w:r>
      <w:smartTag w:uri="urn:schemas-microsoft-com:office:smarttags" w:element="PostalCode">
        <w:r>
          <w:rPr>
            <w:sz w:val="20"/>
          </w:rPr>
          <w:t>74137</w:t>
        </w:r>
      </w:smartTag>
    </w:smartTag>
    <w:r w:rsidR="00BF771E">
      <w:rPr>
        <w:sz w:val="20"/>
      </w:rPr>
      <w:t xml:space="preserve"> / 918-491-9933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E62" w:rsidRDefault="00E50E62">
      <w:r>
        <w:separator/>
      </w:r>
    </w:p>
  </w:footnote>
  <w:footnote w:type="continuationSeparator" w:id="1">
    <w:p w:rsidR="00E50E62" w:rsidRDefault="00E50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1E" w:rsidRDefault="00BF771E">
    <w:pPr>
      <w:pStyle w:val="Header"/>
      <w:jc w:val="center"/>
      <w:rPr>
        <w:b/>
        <w:sz w:val="32"/>
      </w:rPr>
    </w:pPr>
    <w:r>
      <w:rPr>
        <w:b/>
        <w:sz w:val="32"/>
      </w:rPr>
      <w:t>Industry Statistics and Standards for Retail Florists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3F2"/>
    <w:rsid w:val="000F25B1"/>
    <w:rsid w:val="004643F2"/>
    <w:rsid w:val="006F2983"/>
    <w:rsid w:val="007F3B86"/>
    <w:rsid w:val="00833A54"/>
    <w:rsid w:val="00BF771E"/>
    <w:rsid w:val="00DD4A09"/>
    <w:rsid w:val="00DF0D36"/>
    <w:rsid w:val="00E50E62"/>
    <w:rsid w:val="00FE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Statistics and Standards</vt:lpstr>
    </vt:vector>
  </TitlesOfParts>
  <Company>Floral Finance, Inc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Statistics and Standards</dc:title>
  <dc:subject/>
  <dc:creator>Paul Goodman</dc:creator>
  <cp:keywords/>
  <cp:lastModifiedBy>isilverg</cp:lastModifiedBy>
  <cp:revision>2</cp:revision>
  <cp:lastPrinted>1998-04-28T14:49:00Z</cp:lastPrinted>
  <dcterms:created xsi:type="dcterms:W3CDTF">2011-02-03T20:30:00Z</dcterms:created>
  <dcterms:modified xsi:type="dcterms:W3CDTF">2011-02-03T20:30:00Z</dcterms:modified>
</cp:coreProperties>
</file>